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EF" w:rsidRPr="00F062EF" w:rsidRDefault="00F062EF" w:rsidP="00F062E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DEFB0D" wp14:editId="3051E948">
            <wp:extent cx="1295400" cy="571500"/>
            <wp:effectExtent l="19050" t="0" r="0" b="0"/>
            <wp:docPr id="1" name="Рисунок 1" descr="rect5097-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t5097-5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2EF" w:rsidRPr="00F062EF" w:rsidRDefault="00F062EF" w:rsidP="00F062E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062E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ВЕТЕРИНАРНАЯ КЛИНИКА</w:t>
      </w:r>
    </w:p>
    <w:p w:rsidR="00F062EF" w:rsidRPr="00F062EF" w:rsidRDefault="00F062EF" w:rsidP="00F062EF">
      <w:pPr>
        <w:pBdr>
          <w:bottom w:val="single" w:sz="4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Уфа, ул. Степана Кувыкина, 16\2, тел.: (347) 266-16-48</w:t>
      </w:r>
    </w:p>
    <w:p w:rsidR="000D244C" w:rsidRDefault="00FF7E02" w:rsidP="007543E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FF7E02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ДЕТАЛИЗИРОВАННОЕ УЛЬТРАЗВУКОВОЕ ИС</w:t>
      </w:r>
      <w:r w:rsidR="000D244C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СЛЕДОВАНИЕ БРЮШНОЙ ПОЛОСТИ</w:t>
      </w:r>
      <w:r w:rsidR="00FC3DEF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 от 03.04</w:t>
      </w:r>
      <w:r w:rsidR="00334296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.</w:t>
      </w:r>
      <w:bookmarkStart w:id="0" w:name="_GoBack"/>
      <w:bookmarkEnd w:id="0"/>
      <w:r w:rsidR="00334296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2025. </w:t>
      </w:r>
    </w:p>
    <w:p w:rsidR="00753F54" w:rsidRPr="00FF7E02" w:rsidRDefault="00334296" w:rsidP="00753F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Владелец: </w:t>
      </w:r>
      <w:proofErr w:type="spellStart"/>
      <w:r w:rsidR="00432617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Исхакова</w:t>
      </w:r>
      <w:proofErr w:type="spellEnd"/>
      <w:r w:rsidR="00432617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, кот Гари, 8 месяцев. </w:t>
      </w:r>
    </w:p>
    <w:p w:rsidR="007543EB" w:rsidRDefault="00FF7E02" w:rsidP="007543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</w:p>
    <w:p w:rsidR="00432617" w:rsidRDefault="00FF7E02" w:rsidP="003342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F7E0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Наличие свободной жидкости в брюшной полости:</w:t>
      </w:r>
      <w:r w:rsidR="00713FE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33429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не </w:t>
      </w:r>
      <w:r w:rsidR="00713FEF">
        <w:rPr>
          <w:rFonts w:ascii="Times New Roman" w:eastAsia="Times New Roman" w:hAnsi="Times New Roman" w:cs="Times New Roman"/>
          <w:sz w:val="20"/>
          <w:szCs w:val="24"/>
          <w:lang w:eastAsia="ru-RU"/>
        </w:rPr>
        <w:t>визуализиру</w:t>
      </w:r>
      <w:r w:rsidR="00334296">
        <w:rPr>
          <w:rFonts w:ascii="Times New Roman" w:eastAsia="Times New Roman" w:hAnsi="Times New Roman" w:cs="Times New Roman"/>
          <w:sz w:val="20"/>
          <w:szCs w:val="24"/>
          <w:lang w:eastAsia="ru-RU"/>
        </w:rPr>
        <w:t>ется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Pr="00FF7E0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Лимфатические узлы брюшной полости: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7543EB" w:rsidRDefault="00432617" w:rsidP="003342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мезентериальные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реактивные, пониженной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эхогенности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размеры не увеличены, 0.43 см. Окружающая ткань повышенной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эхогенности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  <w:r w:rsidR="00FF7E02"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</w:p>
    <w:p w:rsidR="00432617" w:rsidRDefault="00FF7E02" w:rsidP="000D2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F7E02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Селезенка</w:t>
      </w:r>
      <w:r w:rsidRPr="00FF7E0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визуализируется. Размер: </w:t>
      </w:r>
      <w:r w:rsidR="00713FE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не </w:t>
      </w:r>
      <w:r w:rsidR="007543EB">
        <w:rPr>
          <w:rFonts w:ascii="Times New Roman" w:eastAsia="Times New Roman" w:hAnsi="Times New Roman" w:cs="Times New Roman"/>
          <w:sz w:val="20"/>
          <w:szCs w:val="24"/>
          <w:lang w:eastAsia="ru-RU"/>
        </w:rPr>
        <w:t>увеличена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>. Контуры ровные. Эхоструктура однородная. Эхогенность не изменена. Сосуд</w:t>
      </w:r>
      <w:r w:rsidR="0072039B">
        <w:rPr>
          <w:rFonts w:ascii="Times New Roman" w:eastAsia="Times New Roman" w:hAnsi="Times New Roman" w:cs="Times New Roman"/>
          <w:sz w:val="20"/>
          <w:szCs w:val="24"/>
          <w:lang w:eastAsia="ru-RU"/>
        </w:rPr>
        <w:t>истый рисунок выражен умеренно.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Pr="00FF7E02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Печень</w:t>
      </w:r>
      <w:r w:rsidRPr="00FF7E0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визуализируется. Расположение: типичное. Размер: не увеличена. Контуры ровные, четкие.  Свободный край острый. Эхоструктура паренхимы однородная.  </w:t>
      </w:r>
      <w:proofErr w:type="spellStart"/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>Эхогенно</w:t>
      </w:r>
      <w:r w:rsidR="00256366">
        <w:rPr>
          <w:rFonts w:ascii="Times New Roman" w:eastAsia="Times New Roman" w:hAnsi="Times New Roman" w:cs="Times New Roman"/>
          <w:sz w:val="20"/>
          <w:szCs w:val="24"/>
          <w:lang w:eastAsia="ru-RU"/>
        </w:rPr>
        <w:t>ст</w:t>
      </w:r>
      <w:r w:rsidR="00753F54">
        <w:rPr>
          <w:rFonts w:ascii="Times New Roman" w:eastAsia="Times New Roman" w:hAnsi="Times New Roman" w:cs="Times New Roman"/>
          <w:sz w:val="20"/>
          <w:szCs w:val="24"/>
          <w:lang w:eastAsia="ru-RU"/>
        </w:rPr>
        <w:t>ь</w:t>
      </w:r>
      <w:proofErr w:type="spellEnd"/>
      <w:r w:rsidR="0025636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753F54">
        <w:rPr>
          <w:rFonts w:ascii="Times New Roman" w:eastAsia="Times New Roman" w:hAnsi="Times New Roman" w:cs="Times New Roman"/>
          <w:sz w:val="20"/>
          <w:szCs w:val="24"/>
          <w:lang w:eastAsia="ru-RU"/>
        </w:rPr>
        <w:t>не изменена.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Сосудистый</w:t>
      </w:r>
      <w:r w:rsidR="000D244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рисунок печени </w:t>
      </w:r>
      <w:r w:rsidR="00D40C10">
        <w:rPr>
          <w:rFonts w:ascii="Times New Roman" w:eastAsia="Times New Roman" w:hAnsi="Times New Roman" w:cs="Times New Roman"/>
          <w:sz w:val="20"/>
          <w:szCs w:val="24"/>
          <w:lang w:eastAsia="ru-RU"/>
        </w:rPr>
        <w:t>сохранен</w:t>
      </w:r>
      <w:r w:rsidR="00713FEF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Pr="00FF7E02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Желчный пузырь</w:t>
      </w:r>
      <w:r w:rsidRPr="00FF7E0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  <w:r w:rsidR="0025636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визуализируется. </w:t>
      </w:r>
      <w:r w:rsidR="00D40C1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Умеренно </w:t>
      </w:r>
      <w:r w:rsidR="00256366">
        <w:rPr>
          <w:rFonts w:ascii="Times New Roman" w:eastAsia="Times New Roman" w:hAnsi="Times New Roman" w:cs="Times New Roman"/>
          <w:sz w:val="20"/>
          <w:szCs w:val="24"/>
          <w:lang w:eastAsia="ru-RU"/>
        </w:rPr>
        <w:t>наполнен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>. Контуры ровные. Форма пузыря типичная. Содержимое однородное, анэх</w:t>
      </w:r>
      <w:r w:rsidR="0072039B">
        <w:rPr>
          <w:rFonts w:ascii="Times New Roman" w:eastAsia="Times New Roman" w:hAnsi="Times New Roman" w:cs="Times New Roman"/>
          <w:sz w:val="20"/>
          <w:szCs w:val="24"/>
          <w:lang w:eastAsia="ru-RU"/>
        </w:rPr>
        <w:t>огенное. Ст</w:t>
      </w:r>
      <w:r w:rsidR="00713FEF">
        <w:rPr>
          <w:rFonts w:ascii="Times New Roman" w:eastAsia="Times New Roman" w:hAnsi="Times New Roman" w:cs="Times New Roman"/>
          <w:sz w:val="20"/>
          <w:szCs w:val="24"/>
          <w:lang w:eastAsia="ru-RU"/>
        </w:rPr>
        <w:t>енка не утолщена</w:t>
      </w:r>
      <w:r w:rsidR="00973E5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Общий желчный проток</w:t>
      </w:r>
      <w:r w:rsidR="00D40C1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не расширен.</w:t>
      </w:r>
      <w:r w:rsidRPr="00FF7E02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br/>
      </w:r>
      <w:r w:rsidRPr="00FF7E02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Поджелудочная железа</w:t>
      </w:r>
      <w:r w:rsidRPr="00FF7E0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FC3DEF"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>изуализируется</w:t>
      </w:r>
      <w:r w:rsidR="00FC3DE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пониженной </w:t>
      </w:r>
      <w:proofErr w:type="spellStart"/>
      <w:r w:rsidR="00FC3DEF">
        <w:rPr>
          <w:rFonts w:ascii="Times New Roman" w:eastAsia="Times New Roman" w:hAnsi="Times New Roman" w:cs="Times New Roman"/>
          <w:sz w:val="20"/>
          <w:szCs w:val="24"/>
          <w:lang w:eastAsia="ru-RU"/>
        </w:rPr>
        <w:t>эхогенности</w:t>
      </w:r>
      <w:proofErr w:type="spellEnd"/>
      <w:r w:rsidR="00FC3DE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размеры увеличены до 0.84 см, неправильной формы, окружающая ткань повышенной </w:t>
      </w:r>
      <w:proofErr w:type="spellStart"/>
      <w:r w:rsidR="00FC3DEF">
        <w:rPr>
          <w:rFonts w:ascii="Times New Roman" w:eastAsia="Times New Roman" w:hAnsi="Times New Roman" w:cs="Times New Roman"/>
          <w:sz w:val="20"/>
          <w:szCs w:val="24"/>
          <w:lang w:eastAsia="ru-RU"/>
        </w:rPr>
        <w:t>эхогенности</w:t>
      </w:r>
      <w:proofErr w:type="spellEnd"/>
      <w:r w:rsidR="00FC3DE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Pr="00FF7E0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Желудок: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713FE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расширен </w:t>
      </w:r>
      <w:proofErr w:type="spellStart"/>
      <w:r w:rsidR="00432617">
        <w:rPr>
          <w:rFonts w:ascii="Times New Roman" w:eastAsia="Times New Roman" w:hAnsi="Times New Roman" w:cs="Times New Roman"/>
          <w:sz w:val="20"/>
          <w:szCs w:val="24"/>
          <w:lang w:eastAsia="ru-RU"/>
        </w:rPr>
        <w:t>анэхогенного</w:t>
      </w:r>
      <w:proofErr w:type="spellEnd"/>
      <w:r w:rsidR="0043261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содержимого</w:t>
      </w:r>
      <w:r w:rsidR="00713FE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Стенка </w:t>
      </w:r>
      <w:r w:rsidR="0072039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не </w:t>
      </w:r>
      <w:r w:rsidR="00753F54">
        <w:rPr>
          <w:rFonts w:ascii="Times New Roman" w:eastAsia="Times New Roman" w:hAnsi="Times New Roman" w:cs="Times New Roman"/>
          <w:sz w:val="20"/>
          <w:szCs w:val="24"/>
          <w:lang w:eastAsia="ru-RU"/>
        </w:rPr>
        <w:t>утолщена</w:t>
      </w:r>
      <w:r w:rsidR="00432617">
        <w:rPr>
          <w:rFonts w:ascii="Times New Roman" w:eastAsia="Times New Roman" w:hAnsi="Times New Roman" w:cs="Times New Roman"/>
          <w:sz w:val="20"/>
          <w:szCs w:val="24"/>
          <w:lang w:eastAsia="ru-RU"/>
        </w:rPr>
        <w:t>, 0.3 см</w:t>
      </w:r>
      <w:r w:rsidR="00753F54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="00713FE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Перистальтика не визуализируется.</w:t>
      </w:r>
      <w:r w:rsidR="00753F5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Соотношение слоев стенки желудка не изменено. </w:t>
      </w:r>
      <w:proofErr w:type="spellStart"/>
      <w:r w:rsidR="00753F54">
        <w:rPr>
          <w:rFonts w:ascii="Times New Roman" w:eastAsia="Times New Roman" w:hAnsi="Times New Roman" w:cs="Times New Roman"/>
          <w:sz w:val="20"/>
          <w:szCs w:val="24"/>
          <w:lang w:eastAsia="ru-RU"/>
        </w:rPr>
        <w:t>Эхоген</w:t>
      </w:r>
      <w:r w:rsidR="0072039B">
        <w:rPr>
          <w:rFonts w:ascii="Times New Roman" w:eastAsia="Times New Roman" w:hAnsi="Times New Roman" w:cs="Times New Roman"/>
          <w:sz w:val="20"/>
          <w:szCs w:val="24"/>
          <w:lang w:eastAsia="ru-RU"/>
        </w:rPr>
        <w:t>нос</w:t>
      </w:r>
      <w:r w:rsidR="00432617">
        <w:rPr>
          <w:rFonts w:ascii="Times New Roman" w:eastAsia="Times New Roman" w:hAnsi="Times New Roman" w:cs="Times New Roman"/>
          <w:sz w:val="20"/>
          <w:szCs w:val="24"/>
          <w:lang w:eastAsia="ru-RU"/>
        </w:rPr>
        <w:t>ть</w:t>
      </w:r>
      <w:proofErr w:type="spellEnd"/>
      <w:r w:rsidR="0043261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окружающих тканей повышена</w:t>
      </w:r>
      <w:r w:rsidR="00753F54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="0033429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Pr="00FF7E0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12-перстная кишка:</w:t>
      </w:r>
      <w:r w:rsidR="0072039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432617">
        <w:rPr>
          <w:rFonts w:ascii="Times New Roman" w:eastAsia="Times New Roman" w:hAnsi="Times New Roman" w:cs="Times New Roman"/>
          <w:sz w:val="20"/>
          <w:szCs w:val="24"/>
          <w:lang w:eastAsia="ru-RU"/>
        </w:rPr>
        <w:t>перистальтика</w:t>
      </w:r>
      <w:r w:rsidR="0033429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визуализируется</w:t>
      </w:r>
      <w:r w:rsidR="0072039B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25636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Стенка </w:t>
      </w:r>
      <w:r w:rsidR="00334296">
        <w:rPr>
          <w:rFonts w:ascii="Times New Roman" w:eastAsia="Times New Roman" w:hAnsi="Times New Roman" w:cs="Times New Roman"/>
          <w:sz w:val="20"/>
          <w:szCs w:val="24"/>
          <w:lang w:eastAsia="ru-RU"/>
        </w:rPr>
        <w:t>0.2</w:t>
      </w:r>
      <w:r w:rsidR="00432617">
        <w:rPr>
          <w:rFonts w:ascii="Times New Roman" w:eastAsia="Times New Roman" w:hAnsi="Times New Roman" w:cs="Times New Roman"/>
          <w:sz w:val="20"/>
          <w:szCs w:val="24"/>
          <w:lang w:eastAsia="ru-RU"/>
        </w:rPr>
        <w:t>4</w:t>
      </w:r>
      <w:r w:rsidR="00753F5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см, </w:t>
      </w:r>
      <w:r w:rsidR="0025636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не утолщена. 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Дифференциация слоев стенки сохранена. Соотношение слоев стенки кишки не изменено. Просвет </w:t>
      </w:r>
      <w:r w:rsidR="00B072A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расширен </w:t>
      </w:r>
      <w:proofErr w:type="spellStart"/>
      <w:r w:rsidR="00B072AB">
        <w:rPr>
          <w:rFonts w:ascii="Times New Roman" w:eastAsia="Times New Roman" w:hAnsi="Times New Roman" w:cs="Times New Roman"/>
          <w:sz w:val="20"/>
          <w:szCs w:val="24"/>
          <w:lang w:eastAsia="ru-RU"/>
        </w:rPr>
        <w:t>анэхогенным</w:t>
      </w:r>
      <w:proofErr w:type="spellEnd"/>
      <w:r w:rsidR="00B072A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содержимым.</w:t>
      </w:r>
      <w:r w:rsidR="0072039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Pr="00FF7E0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Тощая кишка:</w:t>
      </w:r>
      <w:r w:rsidR="0072039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43261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перистальтика </w:t>
      </w:r>
      <w:r w:rsidR="00334296">
        <w:rPr>
          <w:rFonts w:ascii="Times New Roman" w:eastAsia="Times New Roman" w:hAnsi="Times New Roman" w:cs="Times New Roman"/>
          <w:sz w:val="20"/>
          <w:szCs w:val="24"/>
          <w:lang w:eastAsia="ru-RU"/>
        </w:rPr>
        <w:t>визуализируется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  <w:r w:rsidR="00334296">
        <w:rPr>
          <w:rFonts w:ascii="Times New Roman" w:eastAsia="Times New Roman" w:hAnsi="Times New Roman" w:cs="Times New Roman"/>
          <w:sz w:val="20"/>
          <w:szCs w:val="24"/>
          <w:lang w:eastAsia="ru-RU"/>
        </w:rPr>
        <w:t>Стенка 0.2</w:t>
      </w:r>
      <w:r w:rsidR="0072039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25636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см. не утолщена. 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>Дифференциация слоев стенки сохранена.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Соотношение </w:t>
      </w:r>
      <w:r w:rsidR="00432617">
        <w:rPr>
          <w:rFonts w:ascii="Times New Roman" w:eastAsia="Times New Roman" w:hAnsi="Times New Roman" w:cs="Times New Roman"/>
          <w:sz w:val="20"/>
          <w:szCs w:val="24"/>
          <w:lang w:eastAsia="ru-RU"/>
        </w:rPr>
        <w:t>слоев стенки кишки изменено за счет утолщения мышечного слоя (</w:t>
      </w:r>
      <w:r w:rsidR="00F138C9" w:rsidRPr="00F138C9">
        <w:rPr>
          <w:rFonts w:ascii="Times New Roman" w:eastAsia="Times New Roman" w:hAnsi="Times New Roman" w:cs="Times New Roman"/>
          <w:sz w:val="20"/>
          <w:szCs w:val="24"/>
          <w:lang w:eastAsia="ru-RU"/>
        </w:rPr>
        <w:t>1:1</w:t>
      </w:r>
      <w:r w:rsidR="0043261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). Просвет расширен умеренным количеством содержимого. </w:t>
      </w:r>
    </w:p>
    <w:p w:rsidR="00F138C9" w:rsidRDefault="00FF7E02" w:rsidP="000D2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F7E0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Подвздошная кишка: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перистальтика </w:t>
      </w:r>
      <w:r w:rsidR="00D40C10">
        <w:rPr>
          <w:rFonts w:ascii="Times New Roman" w:eastAsia="Times New Roman" w:hAnsi="Times New Roman" w:cs="Times New Roman"/>
          <w:sz w:val="20"/>
          <w:szCs w:val="24"/>
          <w:lang w:eastAsia="ru-RU"/>
        </w:rPr>
        <w:t>не визуализируется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 </w:t>
      </w:r>
      <w:r w:rsidR="0072039B">
        <w:rPr>
          <w:rFonts w:ascii="Times New Roman" w:eastAsia="Times New Roman" w:hAnsi="Times New Roman" w:cs="Times New Roman"/>
          <w:sz w:val="20"/>
          <w:szCs w:val="24"/>
          <w:lang w:eastAsia="ru-RU"/>
        </w:rPr>
        <w:t>Стенка 0,16</w:t>
      </w:r>
      <w:r w:rsidR="00D40C1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см. 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>Дифференциация слоев стенки сохранена. С</w:t>
      </w:r>
      <w:r w:rsidR="00F138C9">
        <w:rPr>
          <w:rFonts w:ascii="Times New Roman" w:eastAsia="Times New Roman" w:hAnsi="Times New Roman" w:cs="Times New Roman"/>
          <w:sz w:val="20"/>
          <w:szCs w:val="24"/>
          <w:lang w:eastAsia="ru-RU"/>
        </w:rPr>
        <w:t>оотношение слоев стенки кишки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изменено</w:t>
      </w:r>
      <w:r w:rsidR="00F138C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за счет утолщения мышечного слоя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>. Просвет не расширен.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Pr="00FF7E0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Ободочная кишка: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перистальтика не визуализируется. </w:t>
      </w:r>
      <w:r w:rsidR="00F138C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Стенка 0.13 </w:t>
      </w:r>
      <w:r w:rsidR="0025636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см, не утолщена. 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>Дифференциация слоев стенки сохранена. Соотношение слоев стенки кишки не изменено. Просвет расширен однор</w:t>
      </w:r>
      <w:r w:rsidR="0072039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одным </w:t>
      </w:r>
      <w:proofErr w:type="spellStart"/>
      <w:r w:rsidR="0072039B">
        <w:rPr>
          <w:rFonts w:ascii="Times New Roman" w:eastAsia="Times New Roman" w:hAnsi="Times New Roman" w:cs="Times New Roman"/>
          <w:sz w:val="20"/>
          <w:szCs w:val="24"/>
          <w:lang w:eastAsia="ru-RU"/>
        </w:rPr>
        <w:t>гиперэхогенным</w:t>
      </w:r>
      <w:proofErr w:type="spellEnd"/>
      <w:r w:rsidR="0072039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содержимым и газом.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Pr="00FF7E02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УЗ-признаков инородных тел и новообразований не визуализируется</w:t>
      </w:r>
      <w:r w:rsidRPr="00FF7E0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.</w:t>
      </w:r>
      <w:r w:rsidR="000D244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FF7E02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Ультразвуковые особенности других органов</w:t>
      </w:r>
      <w:r w:rsidRPr="00FF7E0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без особенностей.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Pr="00FF7E02">
        <w:rPr>
          <w:rFonts w:ascii="Times New Roman" w:eastAsia="Times New Roman" w:hAnsi="Times New Roman" w:cs="Times New Roman"/>
          <w:b/>
          <w:bCs/>
          <w:szCs w:val="36"/>
          <w:u w:val="single"/>
          <w:lang w:eastAsia="ru-RU"/>
        </w:rPr>
        <w:t>Заключение</w:t>
      </w:r>
      <w:r w:rsidRPr="00FF7E02"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  <w:t>:</w:t>
      </w:r>
      <w:r w:rsidRPr="00FF7E02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FF7E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 </w:t>
      </w:r>
      <w:r w:rsidR="0072039B">
        <w:rPr>
          <w:rFonts w:ascii="Times New Roman" w:eastAsia="Times New Roman" w:hAnsi="Times New Roman" w:cs="Times New Roman"/>
          <w:sz w:val="20"/>
          <w:szCs w:val="24"/>
          <w:lang w:eastAsia="ru-RU"/>
        </w:rPr>
        <w:t>момент исследования УЗ-признаки</w:t>
      </w:r>
      <w:r w:rsidR="00F138C9" w:rsidRPr="00FC3DE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: </w:t>
      </w:r>
    </w:p>
    <w:p w:rsidR="00FC3DEF" w:rsidRDefault="00F138C9" w:rsidP="000D2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-</w:t>
      </w:r>
      <w:r w:rsidR="00FC3DE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 w:rsidR="00FC3DEF">
        <w:rPr>
          <w:rFonts w:ascii="Times New Roman" w:eastAsia="Times New Roman" w:hAnsi="Times New Roman" w:cs="Times New Roman"/>
          <w:sz w:val="20"/>
          <w:szCs w:val="24"/>
          <w:lang w:eastAsia="ru-RU"/>
        </w:rPr>
        <w:t>лимфаденопатия</w:t>
      </w:r>
      <w:proofErr w:type="spellEnd"/>
      <w:r w:rsidR="00FC3DE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</w:p>
    <w:p w:rsidR="00FC3DEF" w:rsidRDefault="00FC3DEF" w:rsidP="000D2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- </w:t>
      </w:r>
      <w:r w:rsidR="00F138C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расширение желудка и кишечника </w:t>
      </w:r>
      <w:proofErr w:type="spellStart"/>
      <w:r w:rsidR="00F138C9">
        <w:rPr>
          <w:rFonts w:ascii="Times New Roman" w:eastAsia="Times New Roman" w:hAnsi="Times New Roman" w:cs="Times New Roman"/>
          <w:sz w:val="20"/>
          <w:szCs w:val="24"/>
          <w:lang w:eastAsia="ru-RU"/>
        </w:rPr>
        <w:t>анэхогенным</w:t>
      </w:r>
      <w:proofErr w:type="spellEnd"/>
      <w:r w:rsidR="00F138C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содержимым,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характерный для гастроэнтерита,</w:t>
      </w:r>
    </w:p>
    <w:p w:rsidR="0072039B" w:rsidRDefault="00FC3DEF" w:rsidP="000D2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-утолщение мышечного слоя в тощем отделе кишечника, не исключена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энтеропатия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ВЗК. </w:t>
      </w:r>
      <w:r w:rsidR="0033429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FC3DEF" w:rsidRDefault="00FC3DEF" w:rsidP="000D2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3DEF" w:rsidRPr="00FC3DEF" w:rsidRDefault="00FC3DEF" w:rsidP="00FC3D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Ветврач</w:t>
      </w:r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Абызгильдина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И.М. </w:t>
      </w:r>
    </w:p>
    <w:p w:rsidR="00B22278" w:rsidRPr="000D244C" w:rsidRDefault="00FC3DEF" w:rsidP="007203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B22278" w:rsidRPr="000D244C" w:rsidSect="000D24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EB"/>
    <w:rsid w:val="000A7E3B"/>
    <w:rsid w:val="000D244C"/>
    <w:rsid w:val="00176C14"/>
    <w:rsid w:val="00256366"/>
    <w:rsid w:val="002A2B48"/>
    <w:rsid w:val="00334296"/>
    <w:rsid w:val="00432617"/>
    <w:rsid w:val="006E7F03"/>
    <w:rsid w:val="00713FEF"/>
    <w:rsid w:val="0072039B"/>
    <w:rsid w:val="00753F54"/>
    <w:rsid w:val="007543EB"/>
    <w:rsid w:val="009332AB"/>
    <w:rsid w:val="00973E54"/>
    <w:rsid w:val="00A03D8C"/>
    <w:rsid w:val="00B072AB"/>
    <w:rsid w:val="00C00D89"/>
    <w:rsid w:val="00D40C10"/>
    <w:rsid w:val="00F062EF"/>
    <w:rsid w:val="00F138C9"/>
    <w:rsid w:val="00F90AEB"/>
    <w:rsid w:val="00FC3DEF"/>
    <w:rsid w:val="00FD25EC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EAA2"/>
  <w15:docId w15:val="{93EDD256-C3E3-4FA1-B545-39A360A3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0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561BC-3E53-4383-B18F-C4CB067E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ВетВрач</cp:lastModifiedBy>
  <cp:revision>2</cp:revision>
  <cp:lastPrinted>2022-08-10T13:39:00Z</cp:lastPrinted>
  <dcterms:created xsi:type="dcterms:W3CDTF">2025-04-03T11:34:00Z</dcterms:created>
  <dcterms:modified xsi:type="dcterms:W3CDTF">2025-04-03T11:34:00Z</dcterms:modified>
</cp:coreProperties>
</file>